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9" w:type="dxa"/>
        <w:tblInd w:w="18" w:type="dxa"/>
        <w:tblLook w:val="01E0" w:firstRow="1" w:lastRow="1" w:firstColumn="1" w:lastColumn="1" w:noHBand="0" w:noVBand="0"/>
      </w:tblPr>
      <w:tblGrid>
        <w:gridCol w:w="9471"/>
        <w:gridCol w:w="222"/>
        <w:gridCol w:w="326"/>
      </w:tblGrid>
      <w:tr w:rsidR="00DE3374" w:rsidRPr="00EF1DE2" w:rsidTr="00295618">
        <w:trPr>
          <w:trHeight w:val="326"/>
        </w:trPr>
        <w:tc>
          <w:tcPr>
            <w:tcW w:w="9471" w:type="dxa"/>
          </w:tcPr>
          <w:p w:rsidR="00DE3374" w:rsidRPr="00EF1DE2" w:rsidRDefault="004574EF" w:rsidP="00BC4B8D">
            <w:pPr>
              <w:autoSpaceDE w:val="0"/>
              <w:autoSpaceDN w:val="0"/>
              <w:adjustRightInd w:val="0"/>
              <w:spacing w:afterLines="120" w:after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EF1DE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8686140" wp14:editId="7767A4A5">
                  <wp:extent cx="5876925" cy="857250"/>
                  <wp:effectExtent l="0" t="0" r="0" b="0"/>
                  <wp:docPr id="1" name="Picture 1" descr="Description: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41B" w:rsidRPr="00EF1DE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DE3374" w:rsidRPr="00EF1DE2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="00E701B9" w:rsidRPr="00EF1DE2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r w:rsidR="004F42B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E3374" w:rsidRPr="00EF1DE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701B9" w:rsidRPr="00EF1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374" w:rsidRPr="00EF1DE2">
              <w:rPr>
                <w:rFonts w:ascii="Times New Roman" w:hAnsi="Times New Roman" w:cs="Times New Roman"/>
                <w:sz w:val="24"/>
                <w:szCs w:val="24"/>
              </w:rPr>
              <w:t>/TB-BSH-TCHC</w:t>
            </w:r>
            <w:r w:rsidRPr="00EF1D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701B9" w:rsidRPr="00EF1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F1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Hà Nội, ngày </w:t>
            </w:r>
            <w:r w:rsidR="00E701B9" w:rsidRPr="00EF1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tháng</w:t>
            </w:r>
            <w:r w:rsidR="001664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91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994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E701B9" w:rsidRPr="00EF1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năm 202</w:t>
            </w:r>
            <w:r w:rsidR="00371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DE3374" w:rsidRPr="00EF1DE2" w:rsidRDefault="00DE3374" w:rsidP="00BC4B8D">
            <w:pPr>
              <w:autoSpaceDE w:val="0"/>
              <w:autoSpaceDN w:val="0"/>
              <w:adjustRightInd w:val="0"/>
              <w:spacing w:afterLines="120" w:after="2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" w:type="dxa"/>
          </w:tcPr>
          <w:p w:rsidR="00DE3374" w:rsidRPr="00EF1DE2" w:rsidRDefault="00DE3374" w:rsidP="00BC4B8D">
            <w:pPr>
              <w:autoSpaceDE w:val="0"/>
              <w:autoSpaceDN w:val="0"/>
              <w:adjustRightInd w:val="0"/>
              <w:spacing w:afterLines="120" w:after="28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F1D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</w:t>
            </w:r>
          </w:p>
        </w:tc>
      </w:tr>
    </w:tbl>
    <w:p w:rsidR="00335D83" w:rsidRPr="009D4679" w:rsidRDefault="00335D83" w:rsidP="0088306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79">
        <w:rPr>
          <w:rFonts w:ascii="Times New Roman" w:hAnsi="Times New Roman" w:cs="Times New Roman"/>
          <w:b/>
          <w:sz w:val="28"/>
          <w:szCs w:val="28"/>
        </w:rPr>
        <w:t>THÔNG BÁO TUYỂN DỤNG</w:t>
      </w:r>
    </w:p>
    <w:p w:rsidR="006F7740" w:rsidRPr="004B673C" w:rsidRDefault="00E01C58" w:rsidP="00607218">
      <w:pPr>
        <w:pStyle w:val="NormalWeb"/>
        <w:spacing w:before="0" w:beforeAutospacing="0" w:after="120" w:afterAutospacing="0" w:line="264" w:lineRule="auto"/>
        <w:ind w:firstLine="426"/>
        <w:jc w:val="both"/>
        <w:rPr>
          <w:sz w:val="26"/>
          <w:szCs w:val="26"/>
        </w:rPr>
      </w:pPr>
      <w:r w:rsidRPr="004B673C">
        <w:rPr>
          <w:sz w:val="26"/>
          <w:szCs w:val="26"/>
        </w:rPr>
        <w:t xml:space="preserve">Căn cứ </w:t>
      </w:r>
      <w:r w:rsidR="00E701B9" w:rsidRPr="004B673C">
        <w:rPr>
          <w:sz w:val="26"/>
          <w:szCs w:val="26"/>
        </w:rPr>
        <w:t xml:space="preserve">nhu cầu bổ sung nhân sự </w:t>
      </w:r>
      <w:r w:rsidRPr="004B673C">
        <w:rPr>
          <w:sz w:val="26"/>
          <w:szCs w:val="26"/>
        </w:rPr>
        <w:t>tại Trụ sở chính</w:t>
      </w:r>
      <w:r w:rsidR="00421C9D" w:rsidRPr="004B673C">
        <w:rPr>
          <w:sz w:val="26"/>
          <w:szCs w:val="26"/>
        </w:rPr>
        <w:t xml:space="preserve"> đã được Tổng giám đốc phê duyệt,</w:t>
      </w:r>
      <w:r w:rsidR="006A6F9F">
        <w:rPr>
          <w:sz w:val="26"/>
          <w:szCs w:val="26"/>
        </w:rPr>
        <w:t xml:space="preserve"> </w:t>
      </w:r>
      <w:r w:rsidRPr="004B673C">
        <w:rPr>
          <w:sz w:val="26"/>
          <w:szCs w:val="26"/>
        </w:rPr>
        <w:t xml:space="preserve">Tổng công ty cổ phần Bảo hiểm Sài Gòn – Hà Nội thông báo </w:t>
      </w:r>
      <w:r w:rsidR="00E701B9" w:rsidRPr="004B673C">
        <w:rPr>
          <w:sz w:val="26"/>
          <w:szCs w:val="26"/>
        </w:rPr>
        <w:t>tuyển dụng nhân sự làm việc</w:t>
      </w:r>
      <w:r w:rsidR="00226C5B">
        <w:rPr>
          <w:sz w:val="26"/>
          <w:szCs w:val="26"/>
        </w:rPr>
        <w:t xml:space="preserve"> </w:t>
      </w:r>
      <w:r w:rsidR="006A6F9F">
        <w:rPr>
          <w:sz w:val="26"/>
          <w:szCs w:val="26"/>
        </w:rPr>
        <w:t xml:space="preserve">tại </w:t>
      </w:r>
      <w:r w:rsidR="006A6F9F" w:rsidRPr="006A6F9F">
        <w:rPr>
          <w:b/>
          <w:sz w:val="26"/>
          <w:szCs w:val="26"/>
        </w:rPr>
        <w:t xml:space="preserve">Ban Bảo hiểm </w:t>
      </w:r>
      <w:r w:rsidR="00BA0B5E">
        <w:rPr>
          <w:b/>
          <w:sz w:val="26"/>
          <w:szCs w:val="26"/>
        </w:rPr>
        <w:t>Xe cơ giới</w:t>
      </w:r>
      <w:r w:rsidR="004D57C9">
        <w:rPr>
          <w:b/>
          <w:sz w:val="26"/>
          <w:szCs w:val="26"/>
        </w:rPr>
        <w:t>, Số 86 Bà Triệu, Hoàn Kiếm, Hà Nội</w:t>
      </w:r>
      <w:r w:rsidR="00BA0B5E">
        <w:rPr>
          <w:sz w:val="26"/>
          <w:szCs w:val="26"/>
        </w:rPr>
        <w:t xml:space="preserve"> </w:t>
      </w:r>
      <w:r w:rsidRPr="004B673C">
        <w:rPr>
          <w:sz w:val="26"/>
          <w:szCs w:val="26"/>
        </w:rPr>
        <w:t>như sau:</w:t>
      </w:r>
    </w:p>
    <w:p w:rsidR="00BA0B5E" w:rsidRPr="00E515D8" w:rsidRDefault="00DC07EA" w:rsidP="009201F6">
      <w:pPr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B753A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1. </w:t>
      </w:r>
      <w:r w:rsidR="00BA0B5E" w:rsidRPr="00B753A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Vị trí công việc: Chuyên viên </w:t>
      </w:r>
      <w:r w:rsidR="009944B6" w:rsidRPr="00B753A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Quản lý nghiệp vụ</w:t>
      </w:r>
      <w:r w:rsidR="009944B6" w:rsidRPr="00B753AA"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</w:rPr>
        <w:t xml:space="preserve"> </w:t>
      </w:r>
      <w:r w:rsidR="00E515D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bảo hiểm xe cơ giới </w:t>
      </w:r>
    </w:p>
    <w:p w:rsidR="006864C3" w:rsidRPr="006F1CD2" w:rsidRDefault="00BA0B5E" w:rsidP="009201F6">
      <w:pPr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C07E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Mô tả công việc:</w:t>
      </w:r>
      <w:r w:rsidR="006864C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A0B5E" w:rsidRPr="003F2628" w:rsidRDefault="00BA0B5E" w:rsidP="006F1CD2">
      <w:pPr>
        <w:pStyle w:val="ListParagraph"/>
        <w:numPr>
          <w:ilvl w:val="0"/>
          <w:numId w:val="4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F2628">
        <w:rPr>
          <w:rFonts w:ascii="Times New Roman" w:hAnsi="Times New Roman" w:cs="Times New Roman"/>
          <w:sz w:val="26"/>
          <w:szCs w:val="26"/>
        </w:rPr>
        <w:t>T</w:t>
      </w:r>
      <w:r w:rsidR="006864C3" w:rsidRPr="003F2628">
        <w:rPr>
          <w:rFonts w:ascii="Times New Roman" w:hAnsi="Times New Roman" w:cs="Times New Roman"/>
          <w:sz w:val="26"/>
          <w:szCs w:val="26"/>
        </w:rPr>
        <w:t>rực tiếp quản lý công tác khai thác</w:t>
      </w:r>
      <w:r w:rsidR="004B14CD">
        <w:rPr>
          <w:rFonts w:ascii="Times New Roman" w:hAnsi="Times New Roman" w:cs="Times New Roman"/>
          <w:sz w:val="26"/>
          <w:szCs w:val="26"/>
        </w:rPr>
        <w:t xml:space="preserve"> </w:t>
      </w:r>
      <w:r w:rsidR="000F344C">
        <w:rPr>
          <w:rFonts w:ascii="Times New Roman" w:hAnsi="Times New Roman" w:cs="Times New Roman"/>
          <w:sz w:val="26"/>
          <w:szCs w:val="26"/>
        </w:rPr>
        <w:t>Bảo hiểm xe cơ giới</w:t>
      </w:r>
      <w:r w:rsidR="00025E85">
        <w:rPr>
          <w:rFonts w:ascii="Times New Roman" w:hAnsi="Times New Roman" w:cs="Times New Roman"/>
          <w:sz w:val="26"/>
          <w:szCs w:val="26"/>
        </w:rPr>
        <w:t xml:space="preserve"> (BHXCG) </w:t>
      </w:r>
      <w:r w:rsidR="006864C3" w:rsidRPr="003F2628">
        <w:rPr>
          <w:rFonts w:ascii="Times New Roman" w:hAnsi="Times New Roman" w:cs="Times New Roman"/>
          <w:sz w:val="26"/>
          <w:szCs w:val="26"/>
        </w:rPr>
        <w:t>các Đơn vị thành viên (ĐVTV) được giao theo phân công công việc</w:t>
      </w:r>
      <w:r w:rsidR="00362C4F" w:rsidRPr="003F2628">
        <w:rPr>
          <w:rFonts w:ascii="Times New Roman" w:hAnsi="Times New Roman" w:cs="Times New Roman"/>
          <w:sz w:val="26"/>
          <w:szCs w:val="26"/>
        </w:rPr>
        <w:t>;</w:t>
      </w:r>
    </w:p>
    <w:p w:rsidR="00362C4F" w:rsidRDefault="00362C4F" w:rsidP="00607218">
      <w:pPr>
        <w:pStyle w:val="ListParagraph"/>
        <w:numPr>
          <w:ilvl w:val="0"/>
          <w:numId w:val="4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F2628">
        <w:rPr>
          <w:rFonts w:ascii="Times New Roman" w:hAnsi="Times New Roman" w:cs="Times New Roman"/>
          <w:sz w:val="26"/>
          <w:szCs w:val="26"/>
        </w:rPr>
        <w:t>Thường xuyên đánh giá, rà soát, bám sát việc thực hiện các chỉ tiêu kinh doanh, kiểm soát các Đơn/GCN/HĐBH xe cơ giới tại các Đ</w:t>
      </w:r>
      <w:r w:rsidR="006F1CD2" w:rsidRPr="003F2628">
        <w:rPr>
          <w:rFonts w:ascii="Times New Roman" w:hAnsi="Times New Roman" w:cs="Times New Roman"/>
          <w:sz w:val="26"/>
          <w:szCs w:val="26"/>
        </w:rPr>
        <w:t>ơn vị chuyên quản</w:t>
      </w:r>
      <w:r w:rsidRPr="003F2628">
        <w:rPr>
          <w:rFonts w:ascii="Times New Roman" w:hAnsi="Times New Roman" w:cs="Times New Roman"/>
          <w:sz w:val="26"/>
          <w:szCs w:val="26"/>
        </w:rPr>
        <w:t xml:space="preserve"> và đề xuất biện pháp quản lý nghiệp vụ cho phù hợp;</w:t>
      </w:r>
    </w:p>
    <w:p w:rsidR="00CB4722" w:rsidRDefault="00CB4722" w:rsidP="00607218">
      <w:pPr>
        <w:pStyle w:val="ListParagraph"/>
        <w:numPr>
          <w:ilvl w:val="0"/>
          <w:numId w:val="4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Phân tích, báo cáo, xây dựng sản phẩm…đối với các kênh phân phối;</w:t>
      </w:r>
    </w:p>
    <w:p w:rsidR="0040394E" w:rsidRPr="0040394E" w:rsidRDefault="0040394E" w:rsidP="0040394E">
      <w:pPr>
        <w:pStyle w:val="ListParagraph"/>
        <w:numPr>
          <w:ilvl w:val="0"/>
          <w:numId w:val="4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Tham mưu cho lãnh đạo Phòng/Ban trong công tác xây dựng kế hoạch kinh doanh nghiệp vụ BHXCG;</w:t>
      </w:r>
    </w:p>
    <w:p w:rsidR="0040394E" w:rsidRPr="0040394E" w:rsidRDefault="0040394E" w:rsidP="0040394E">
      <w:pPr>
        <w:pStyle w:val="ListParagraph"/>
        <w:numPr>
          <w:ilvl w:val="0"/>
          <w:numId w:val="4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Phân tích, rà soát, đánh giá các nội dung liên quan đến sự thay đổi của Luật/Thông tư/Nghị định trong lĩnh vực kinh doanh bảo hiểm để xây dựng, lấy ý kiến và trình ban hành các Quy trình/Quy định/Quy tắc về </w:t>
      </w:r>
      <w:r w:rsidR="00B070BF">
        <w:rPr>
          <w:rFonts w:ascii="Times New Roman" w:hAnsi="Times New Roman" w:cs="Times New Roman"/>
          <w:sz w:val="26"/>
          <w:szCs w:val="26"/>
        </w:rPr>
        <w:t>BHXCG</w:t>
      </w:r>
      <w:r w:rsidR="00025E85">
        <w:rPr>
          <w:rFonts w:ascii="Times New Roman" w:hAnsi="Times New Roman" w:cs="Times New Roman"/>
          <w:sz w:val="26"/>
          <w:szCs w:val="26"/>
        </w:rPr>
        <w:t>;</w:t>
      </w:r>
    </w:p>
    <w:p w:rsidR="00BA0B5E" w:rsidRPr="004B673C" w:rsidRDefault="006864C3" w:rsidP="00607218">
      <w:pPr>
        <w:pStyle w:val="ListParagraph"/>
        <w:numPr>
          <w:ilvl w:val="0"/>
          <w:numId w:val="4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Phân tích, mô tả</w:t>
      </w:r>
      <w:r w:rsidR="00C41366">
        <w:rPr>
          <w:rFonts w:ascii="Times New Roman" w:hAnsi="Times New Roman" w:cs="Times New Roman"/>
          <w:sz w:val="26"/>
          <w:szCs w:val="26"/>
        </w:rPr>
        <w:t xml:space="preserve">/khai báo </w:t>
      </w:r>
      <w:r>
        <w:rPr>
          <w:rFonts w:ascii="Times New Roman" w:hAnsi="Times New Roman" w:cs="Times New Roman"/>
          <w:sz w:val="26"/>
          <w:szCs w:val="26"/>
        </w:rPr>
        <w:t>các sản phẩm nghiệp vụ xe cơ giới để đẩy lên các nền tảng số hóa (app mobile, web…bán hàng) của BSH và các đối tác hợp tác với BSH</w:t>
      </w:r>
      <w:r w:rsidR="00BA0B5E">
        <w:rPr>
          <w:rFonts w:ascii="Times New Roman" w:hAnsi="Times New Roman" w:cs="Times New Roman"/>
          <w:sz w:val="26"/>
          <w:szCs w:val="26"/>
        </w:rPr>
        <w:t>;</w:t>
      </w:r>
    </w:p>
    <w:p w:rsidR="00BA0B5E" w:rsidRDefault="006864C3" w:rsidP="00607218">
      <w:pPr>
        <w:pStyle w:val="ListParagraph"/>
        <w:numPr>
          <w:ilvl w:val="0"/>
          <w:numId w:val="4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Đánh giá, theo dõi, triển khai, chạy thử các ứng dụng, hoàn thiện các sản phẩm bảo hiểm trên các nền tảng số hóa</w:t>
      </w:r>
      <w:r w:rsidR="00BA0B5E">
        <w:rPr>
          <w:rFonts w:ascii="Times New Roman" w:hAnsi="Times New Roman" w:cs="Times New Roman"/>
          <w:sz w:val="26"/>
          <w:szCs w:val="26"/>
        </w:rPr>
        <w:t>;</w:t>
      </w:r>
    </w:p>
    <w:p w:rsidR="00BA0B5E" w:rsidRDefault="006864C3" w:rsidP="00607218">
      <w:pPr>
        <w:pStyle w:val="ListParagraph"/>
        <w:numPr>
          <w:ilvl w:val="0"/>
          <w:numId w:val="4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Vận hành, triển khai, thống kê, báo cáo, đánh giá, đề xuất điều chỉnh/thay đổi các hệ thống/nền tảng số hóa liên quan đến nghiệp vụ BHXCG;</w:t>
      </w:r>
    </w:p>
    <w:p w:rsidR="00C41366" w:rsidRPr="004B673C" w:rsidRDefault="00A27138" w:rsidP="00607218">
      <w:pPr>
        <w:pStyle w:val="ListParagraph"/>
        <w:numPr>
          <w:ilvl w:val="0"/>
          <w:numId w:val="4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Thực hiện các công việc khác theo yêu cầu của lãnh đạo Phòng/Ban. </w:t>
      </w:r>
    </w:p>
    <w:p w:rsidR="00BA0B5E" w:rsidRPr="00DC07EA" w:rsidRDefault="00BA0B5E" w:rsidP="00607218">
      <w:pPr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C07E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Yêu cầu công việc:</w:t>
      </w:r>
    </w:p>
    <w:p w:rsidR="00BA0B5E" w:rsidRPr="002A7231" w:rsidRDefault="00BA0B5E" w:rsidP="00607218">
      <w:pPr>
        <w:pStyle w:val="NormalWeb"/>
        <w:numPr>
          <w:ilvl w:val="0"/>
          <w:numId w:val="33"/>
        </w:numPr>
        <w:spacing w:before="0" w:beforeAutospacing="0" w:after="0" w:afterAutospacing="0" w:line="264" w:lineRule="auto"/>
        <w:ind w:left="714" w:hanging="357"/>
        <w:jc w:val="both"/>
        <w:rPr>
          <w:kern w:val="26"/>
          <w:sz w:val="26"/>
          <w:szCs w:val="26"/>
        </w:rPr>
      </w:pPr>
      <w:r w:rsidRPr="002A7231">
        <w:rPr>
          <w:color w:val="000000"/>
          <w:kern w:val="26"/>
          <w:sz w:val="26"/>
          <w:szCs w:val="26"/>
        </w:rPr>
        <w:t>Tốt nghiệp Đại học</w:t>
      </w:r>
      <w:r w:rsidR="006F1CD2">
        <w:rPr>
          <w:color w:val="000000"/>
          <w:kern w:val="26"/>
          <w:sz w:val="26"/>
          <w:szCs w:val="26"/>
        </w:rPr>
        <w:t xml:space="preserve"> trở lên</w:t>
      </w:r>
      <w:r w:rsidRPr="002A7231">
        <w:rPr>
          <w:color w:val="000000"/>
          <w:kern w:val="26"/>
          <w:sz w:val="26"/>
          <w:szCs w:val="26"/>
        </w:rPr>
        <w:t xml:space="preserve">. Ưu tiên tốt nghiệp chuyên ngành </w:t>
      </w:r>
      <w:r w:rsidR="002D4E9B">
        <w:rPr>
          <w:color w:val="000000"/>
          <w:kern w:val="26"/>
          <w:sz w:val="26"/>
          <w:szCs w:val="26"/>
        </w:rPr>
        <w:t>Bảo hiểm, Tài chính ngân hàng, Thương mại điện tử</w:t>
      </w:r>
      <w:r w:rsidRPr="002A7231">
        <w:rPr>
          <w:color w:val="000000"/>
          <w:kern w:val="26"/>
          <w:sz w:val="26"/>
          <w:szCs w:val="26"/>
        </w:rPr>
        <w:t>;</w:t>
      </w:r>
    </w:p>
    <w:p w:rsidR="002D4E9B" w:rsidRPr="002D4E9B" w:rsidRDefault="00BA0B5E" w:rsidP="00607218">
      <w:pPr>
        <w:pStyle w:val="NormalWeb"/>
        <w:numPr>
          <w:ilvl w:val="0"/>
          <w:numId w:val="33"/>
        </w:numPr>
        <w:spacing w:before="0" w:beforeAutospacing="0" w:after="0" w:afterAutospacing="0" w:line="264" w:lineRule="auto"/>
        <w:ind w:left="714" w:hanging="357"/>
        <w:jc w:val="both"/>
        <w:rPr>
          <w:kern w:val="26"/>
          <w:sz w:val="26"/>
          <w:szCs w:val="26"/>
        </w:rPr>
      </w:pPr>
      <w:r w:rsidRPr="002A7231">
        <w:rPr>
          <w:color w:val="000000"/>
          <w:kern w:val="26"/>
          <w:sz w:val="26"/>
          <w:szCs w:val="26"/>
        </w:rPr>
        <w:t>Có tối thiểu 02 năm kinh nghiệm</w:t>
      </w:r>
      <w:r w:rsidR="002D4E9B">
        <w:rPr>
          <w:color w:val="000000"/>
          <w:kern w:val="26"/>
          <w:sz w:val="26"/>
          <w:szCs w:val="26"/>
        </w:rPr>
        <w:t xml:space="preserve"> làm việc về khai thác/quản lý nghiệp vụ BHXCG tại </w:t>
      </w:r>
    </w:p>
    <w:p w:rsidR="00BA0B5E" w:rsidRPr="002A7231" w:rsidRDefault="00BA0B5E" w:rsidP="002D4E9B">
      <w:pPr>
        <w:pStyle w:val="NormalWeb"/>
        <w:spacing w:before="0" w:beforeAutospacing="0" w:after="0" w:afterAutospacing="0" w:line="264" w:lineRule="auto"/>
        <w:ind w:left="714"/>
        <w:jc w:val="both"/>
        <w:rPr>
          <w:kern w:val="26"/>
          <w:sz w:val="26"/>
          <w:szCs w:val="26"/>
        </w:rPr>
      </w:pPr>
      <w:r w:rsidRPr="002A7231">
        <w:rPr>
          <w:color w:val="000000"/>
          <w:kern w:val="26"/>
          <w:sz w:val="26"/>
          <w:szCs w:val="26"/>
        </w:rPr>
        <w:t>các Công ty bảo hiểm phi nhân thọ</w:t>
      </w:r>
      <w:r w:rsidR="002D4E9B">
        <w:rPr>
          <w:color w:val="000000"/>
          <w:kern w:val="26"/>
          <w:sz w:val="26"/>
          <w:szCs w:val="26"/>
        </w:rPr>
        <w:t xml:space="preserve"> (ưu tiên kinh nghiệm quản lý, phát triển sản phẩm Xe cơ giới trên các nền tảng số hóa)</w:t>
      </w:r>
      <w:r w:rsidRPr="002A7231">
        <w:rPr>
          <w:color w:val="000000"/>
          <w:kern w:val="26"/>
          <w:sz w:val="26"/>
          <w:szCs w:val="26"/>
        </w:rPr>
        <w:t>;</w:t>
      </w:r>
    </w:p>
    <w:p w:rsidR="00BA0B5E" w:rsidRDefault="002D4E9B" w:rsidP="00607218">
      <w:pPr>
        <w:pStyle w:val="NormalWeb"/>
        <w:numPr>
          <w:ilvl w:val="0"/>
          <w:numId w:val="33"/>
        </w:numPr>
        <w:spacing w:before="0" w:beforeAutospacing="0" w:after="0" w:afterAutospacing="0" w:line="264" w:lineRule="auto"/>
        <w:ind w:left="714" w:hanging="357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Kỹ năng giao tiếp, thuyết trình tốt. </w:t>
      </w:r>
      <w:r w:rsidR="00BA4958">
        <w:rPr>
          <w:kern w:val="26"/>
          <w:sz w:val="26"/>
          <w:szCs w:val="26"/>
        </w:rPr>
        <w:t xml:space="preserve">Kỹ năng </w:t>
      </w:r>
      <w:r w:rsidR="00BA0B5E" w:rsidRPr="002A7231">
        <w:rPr>
          <w:kern w:val="26"/>
          <w:sz w:val="26"/>
          <w:szCs w:val="26"/>
        </w:rPr>
        <w:t>tổng hợp, phân tích, đánh giá, xử lý tình huống nhạy bén</w:t>
      </w:r>
      <w:r w:rsidR="00BA4958">
        <w:rPr>
          <w:kern w:val="26"/>
          <w:sz w:val="26"/>
          <w:szCs w:val="26"/>
        </w:rPr>
        <w:t xml:space="preserve"> các tình huống trong công việc và chuyên môn nghiệp vụ;</w:t>
      </w:r>
    </w:p>
    <w:p w:rsidR="00BA4958" w:rsidRPr="002A7231" w:rsidRDefault="00BA4958" w:rsidP="00607218">
      <w:pPr>
        <w:pStyle w:val="NormalWeb"/>
        <w:numPr>
          <w:ilvl w:val="0"/>
          <w:numId w:val="33"/>
        </w:numPr>
        <w:spacing w:before="0" w:beforeAutospacing="0" w:after="0" w:afterAutospacing="0" w:line="264" w:lineRule="auto"/>
        <w:ind w:left="714" w:hanging="357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Kinh nghiệm xây dựng các trang thương mại điện tử, website;</w:t>
      </w:r>
    </w:p>
    <w:p w:rsidR="0053481D" w:rsidRPr="00B10FFA" w:rsidRDefault="00BA0B5E" w:rsidP="003E32E6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A7231">
        <w:rPr>
          <w:rFonts w:ascii="Times New Roman" w:hAnsi="Times New Roman" w:cs="Times New Roman"/>
          <w:sz w:val="26"/>
          <w:szCs w:val="26"/>
        </w:rPr>
        <w:t>Thành thạo tin học văn phòng (Word, Excel, Power Point)</w:t>
      </w:r>
      <w:r w:rsidR="00BA4958">
        <w:rPr>
          <w:rFonts w:ascii="Times New Roman" w:hAnsi="Times New Roman" w:cs="Times New Roman"/>
          <w:sz w:val="26"/>
          <w:szCs w:val="26"/>
        </w:rPr>
        <w:t xml:space="preserve"> và phần mềm quản lý nghiệp vụ bảo hiểm phi nhân thọ. </w:t>
      </w:r>
    </w:p>
    <w:p w:rsidR="00B10FFA" w:rsidRDefault="00B10FFA" w:rsidP="00B10FFA">
      <w:pPr>
        <w:spacing w:after="120" w:line="264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B10FFA" w:rsidRPr="00B10FFA" w:rsidRDefault="00B10FFA" w:rsidP="00B10FFA">
      <w:pPr>
        <w:spacing w:after="120" w:line="264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58105C" w:rsidRPr="004B673C" w:rsidRDefault="00DC07EA" w:rsidP="00F82F4C">
      <w:pPr>
        <w:spacing w:before="120"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58105C" w:rsidRPr="004B673C">
        <w:rPr>
          <w:rFonts w:ascii="Times New Roman" w:hAnsi="Times New Roman" w:cs="Times New Roman"/>
          <w:b/>
          <w:sz w:val="26"/>
          <w:szCs w:val="26"/>
        </w:rPr>
        <w:t>. Hướng dẫn nộp hồ sơ:</w:t>
      </w:r>
      <w:r w:rsidR="0058105C" w:rsidRPr="004B673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p w:rsidR="00E26DAB" w:rsidRPr="004B673C" w:rsidRDefault="00E26DAB" w:rsidP="00F82F4C">
      <w:pPr>
        <w:pStyle w:val="ListParagraph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73C">
        <w:rPr>
          <w:rFonts w:ascii="Times New Roman" w:hAnsi="Times New Roman" w:cs="Times New Roman"/>
          <w:color w:val="000000" w:themeColor="text1"/>
          <w:sz w:val="26"/>
          <w:szCs w:val="26"/>
        </w:rPr>
        <w:t>Ứng viên nộp lý lịch theo mẫu của BSH</w:t>
      </w:r>
      <w:r w:rsidRPr="004B67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8868E5" w:rsidRPr="001410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(</w:t>
      </w:r>
      <w:r w:rsidR="008868E5" w:rsidRPr="00DE3E7B">
        <w:rPr>
          <w:rStyle w:val="Hyperlink"/>
          <w:rFonts w:ascii="Times New Roman" w:hAnsi="Times New Roman" w:cs="Times New Roman"/>
          <w:sz w:val="26"/>
          <w:szCs w:val="26"/>
          <w:u w:val="none"/>
          <w:shd w:val="clear" w:color="auto" w:fill="F8F8F8"/>
        </w:rPr>
        <w:t>https://bshc.com.vn/huong-dan-nop-ho-so</w:t>
      </w:r>
      <w:r w:rsidR="008868E5" w:rsidRPr="001410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</w:t>
      </w:r>
      <w:r w:rsidR="008868E5" w:rsidRPr="004B6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6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67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vào email: </w:t>
      </w:r>
      <w:hyperlink r:id="rId9" w:history="1">
        <w:r w:rsidRPr="004B673C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lang w:val="vi-VN"/>
          </w:rPr>
          <w:t>tuyendung@bshc.com.vn</w:t>
        </w:r>
      </w:hyperlink>
      <w:r w:rsidRPr="004B67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</w:p>
    <w:p w:rsidR="00E26DAB" w:rsidRPr="004B673C" w:rsidRDefault="00E26DAB" w:rsidP="00F82F4C">
      <w:pPr>
        <w:pStyle w:val="ListParagraph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7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Tiêu đề email ghi rõ: </w:t>
      </w:r>
      <w:r w:rsidRPr="004B67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Vị trí ứng tuyển </w:t>
      </w:r>
      <w:r w:rsidRPr="004B673C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_Họ và tên</w:t>
      </w:r>
      <w:r w:rsidRPr="004B67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</w:p>
    <w:p w:rsidR="00E26DAB" w:rsidRPr="004B673C" w:rsidRDefault="00E26DAB" w:rsidP="00F82F4C">
      <w:pPr>
        <w:pStyle w:val="ListParagraph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7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Thời hạn nhận hồ s</w:t>
      </w:r>
      <w:r w:rsidRPr="004B673C">
        <w:rPr>
          <w:rFonts w:ascii="Times New Roman" w:hAnsi="Times New Roman" w:cs="Times New Roman"/>
          <w:color w:val="000000" w:themeColor="text1"/>
          <w:sz w:val="26"/>
          <w:szCs w:val="26"/>
        </w:rPr>
        <w:t>ơ</w:t>
      </w:r>
      <w:r w:rsidRPr="004B67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: </w:t>
      </w:r>
      <w:r w:rsidRPr="004B6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đến hết </w:t>
      </w:r>
      <w:r w:rsidR="00E67B6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72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562F2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7B75B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95F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B673C">
        <w:rPr>
          <w:rFonts w:ascii="Times New Roman" w:hAnsi="Times New Roman" w:cs="Times New Roman"/>
          <w:color w:val="000000" w:themeColor="text1"/>
          <w:sz w:val="26"/>
          <w:szCs w:val="26"/>
        </w:rPr>
        <w:t>/202</w:t>
      </w:r>
      <w:r w:rsidR="00295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B67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(ưu tiên ứng viên nộp hồ sơ sớm)</w:t>
      </w:r>
    </w:p>
    <w:p w:rsidR="00E26DAB" w:rsidRPr="004B673C" w:rsidRDefault="00E26DAB" w:rsidP="00F82F4C">
      <w:pPr>
        <w:pStyle w:val="ListParagraph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Liên hệ Bộ phận Tuyển dụng – Ban TCHC: Cán bộ Nguyễn Thị Phương Linh, Email: </w:t>
      </w:r>
      <w:hyperlink r:id="rId10" w:history="1">
        <w:r w:rsidRPr="004B673C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linhntp1@bshc.com.vn</w:t>
        </w:r>
      </w:hyperlink>
      <w:r w:rsidRPr="004B673C">
        <w:rPr>
          <w:rFonts w:ascii="Times New Roman" w:hAnsi="Times New Roman" w:cs="Times New Roman"/>
          <w:color w:val="000000" w:themeColor="text1"/>
          <w:sz w:val="26"/>
          <w:szCs w:val="26"/>
        </w:rPr>
        <w:t>, Số điện thoại: 0986.126.</w:t>
      </w:r>
      <w:r w:rsidR="001562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795. </w:t>
      </w:r>
      <w:r w:rsidRPr="004B6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868E5" w:rsidRPr="004B673C" w:rsidRDefault="008868E5" w:rsidP="008868E5">
      <w:pPr>
        <w:spacing w:before="120"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B673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Chế độ, quyền lợi: </w:t>
      </w:r>
      <w:r w:rsidRPr="004B673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p w:rsidR="000A559F" w:rsidRPr="00CA78C2" w:rsidRDefault="000A559F" w:rsidP="000A559F">
      <w:pPr>
        <w:pStyle w:val="ListParagraph"/>
        <w:numPr>
          <w:ilvl w:val="0"/>
          <w:numId w:val="40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78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Thời gian làm việc: </w:t>
      </w:r>
      <w:r w:rsidRPr="00CA78C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Thứ 2 đến thứ 6 hàng tuần;</w:t>
      </w:r>
    </w:p>
    <w:p w:rsidR="000A559F" w:rsidRDefault="000A559F" w:rsidP="000A559F">
      <w:pPr>
        <w:pStyle w:val="ListParagraph"/>
        <w:numPr>
          <w:ilvl w:val="0"/>
          <w:numId w:val="40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Tháng lương 13, thưởng Tết âm lịch;</w:t>
      </w:r>
    </w:p>
    <w:p w:rsidR="000A559F" w:rsidRDefault="000A559F" w:rsidP="000A559F">
      <w:pPr>
        <w:pStyle w:val="ListParagraph"/>
        <w:numPr>
          <w:ilvl w:val="0"/>
          <w:numId w:val="40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Phụ cấp: ăn trưa, điện thoại, đồng phục;</w:t>
      </w:r>
    </w:p>
    <w:p w:rsidR="000A559F" w:rsidRDefault="000A559F" w:rsidP="000A559F">
      <w:pPr>
        <w:pStyle w:val="ListParagraph"/>
        <w:numPr>
          <w:ilvl w:val="0"/>
          <w:numId w:val="40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Du lịch, Team building, khám sức khỏe định kỳ hàng năm;</w:t>
      </w:r>
    </w:p>
    <w:p w:rsidR="000A559F" w:rsidRPr="00CA78C2" w:rsidRDefault="000A559F" w:rsidP="000A559F">
      <w:pPr>
        <w:pStyle w:val="ListParagraph"/>
        <w:numPr>
          <w:ilvl w:val="0"/>
          <w:numId w:val="40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Tham gia BHXH, BHYT; Bảo hiểm sức khỏe BSH care.</w:t>
      </w:r>
      <w:bookmarkStart w:id="0" w:name="_GoBack"/>
      <w:bookmarkEnd w:id="0"/>
    </w:p>
    <w:sectPr w:rsidR="000A559F" w:rsidRPr="00CA78C2" w:rsidSect="007B75B0">
      <w:pgSz w:w="11907" w:h="16840" w:code="9"/>
      <w:pgMar w:top="737" w:right="964" w:bottom="737" w:left="1191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780" w:rsidRDefault="00D61780" w:rsidP="003B400D">
      <w:pPr>
        <w:spacing w:after="0" w:line="240" w:lineRule="auto"/>
      </w:pPr>
      <w:r>
        <w:separator/>
      </w:r>
    </w:p>
  </w:endnote>
  <w:endnote w:type="continuationSeparator" w:id="0">
    <w:p w:rsidR="00D61780" w:rsidRDefault="00D61780" w:rsidP="003B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780" w:rsidRDefault="00D61780" w:rsidP="003B400D">
      <w:pPr>
        <w:spacing w:after="0" w:line="240" w:lineRule="auto"/>
      </w:pPr>
      <w:r>
        <w:separator/>
      </w:r>
    </w:p>
  </w:footnote>
  <w:footnote w:type="continuationSeparator" w:id="0">
    <w:p w:rsidR="00D61780" w:rsidRDefault="00D61780" w:rsidP="003B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677"/>
    <w:multiLevelType w:val="hybridMultilevel"/>
    <w:tmpl w:val="F8CEB674"/>
    <w:lvl w:ilvl="0" w:tplc="F222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4F04CA2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8092A"/>
    <w:multiLevelType w:val="multilevel"/>
    <w:tmpl w:val="5CE41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5C197B"/>
    <w:multiLevelType w:val="hybridMultilevel"/>
    <w:tmpl w:val="632C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7CA"/>
    <w:multiLevelType w:val="hybridMultilevel"/>
    <w:tmpl w:val="0868CD72"/>
    <w:lvl w:ilvl="0" w:tplc="51825150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3EC7C2C"/>
    <w:multiLevelType w:val="hybridMultilevel"/>
    <w:tmpl w:val="F9FA84C2"/>
    <w:lvl w:ilvl="0" w:tplc="9B049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6E5"/>
    <w:multiLevelType w:val="hybridMultilevel"/>
    <w:tmpl w:val="D17A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899"/>
    <w:multiLevelType w:val="hybridMultilevel"/>
    <w:tmpl w:val="0C58EE88"/>
    <w:lvl w:ilvl="0" w:tplc="9B049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642F"/>
    <w:multiLevelType w:val="multilevel"/>
    <w:tmpl w:val="5DC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26824"/>
    <w:multiLevelType w:val="hybridMultilevel"/>
    <w:tmpl w:val="D52A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0B5A"/>
    <w:multiLevelType w:val="hybridMultilevel"/>
    <w:tmpl w:val="67DE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636B"/>
    <w:multiLevelType w:val="multilevel"/>
    <w:tmpl w:val="A53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529B8"/>
    <w:multiLevelType w:val="multilevel"/>
    <w:tmpl w:val="7E6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15654"/>
    <w:multiLevelType w:val="hybridMultilevel"/>
    <w:tmpl w:val="EB162D1C"/>
    <w:lvl w:ilvl="0" w:tplc="8102B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04929"/>
    <w:multiLevelType w:val="multilevel"/>
    <w:tmpl w:val="C60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F5EDF"/>
    <w:multiLevelType w:val="hybridMultilevel"/>
    <w:tmpl w:val="AB4E5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8683B"/>
    <w:multiLevelType w:val="hybridMultilevel"/>
    <w:tmpl w:val="F4502BEE"/>
    <w:lvl w:ilvl="0" w:tplc="E1064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062E17"/>
    <w:multiLevelType w:val="hybridMultilevel"/>
    <w:tmpl w:val="C84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A37A8"/>
    <w:multiLevelType w:val="hybridMultilevel"/>
    <w:tmpl w:val="9948ECB0"/>
    <w:lvl w:ilvl="0" w:tplc="9E5EF7D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7AD7568"/>
    <w:multiLevelType w:val="hybridMultilevel"/>
    <w:tmpl w:val="CFA8E2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D5E49"/>
    <w:multiLevelType w:val="hybridMultilevel"/>
    <w:tmpl w:val="6884F58E"/>
    <w:lvl w:ilvl="0" w:tplc="2084D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332D3"/>
    <w:multiLevelType w:val="hybridMultilevel"/>
    <w:tmpl w:val="03B6C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60F73"/>
    <w:multiLevelType w:val="hybridMultilevel"/>
    <w:tmpl w:val="D12AF8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DF2D0D"/>
    <w:multiLevelType w:val="hybridMultilevel"/>
    <w:tmpl w:val="0D9EE3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E173CA"/>
    <w:multiLevelType w:val="hybridMultilevel"/>
    <w:tmpl w:val="7B665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AA9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76A12"/>
    <w:multiLevelType w:val="multilevel"/>
    <w:tmpl w:val="64685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061110"/>
    <w:multiLevelType w:val="hybridMultilevel"/>
    <w:tmpl w:val="B1A2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70F59"/>
    <w:multiLevelType w:val="hybridMultilevel"/>
    <w:tmpl w:val="D338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237E2C"/>
    <w:multiLevelType w:val="hybridMultilevel"/>
    <w:tmpl w:val="699E6688"/>
    <w:lvl w:ilvl="0" w:tplc="77C2B1C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968AD"/>
    <w:multiLevelType w:val="hybridMultilevel"/>
    <w:tmpl w:val="DD803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4376F"/>
    <w:multiLevelType w:val="hybridMultilevel"/>
    <w:tmpl w:val="9DEE3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46C30"/>
    <w:multiLevelType w:val="multilevel"/>
    <w:tmpl w:val="609A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3C1D98"/>
    <w:multiLevelType w:val="hybridMultilevel"/>
    <w:tmpl w:val="B9A2F0C2"/>
    <w:lvl w:ilvl="0" w:tplc="4DBE06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734C9"/>
    <w:multiLevelType w:val="hybridMultilevel"/>
    <w:tmpl w:val="A73643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382B03"/>
    <w:multiLevelType w:val="hybridMultilevel"/>
    <w:tmpl w:val="90B2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2013C"/>
    <w:multiLevelType w:val="hybridMultilevel"/>
    <w:tmpl w:val="211E01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E7A53"/>
    <w:multiLevelType w:val="multilevel"/>
    <w:tmpl w:val="0F80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C9580F"/>
    <w:multiLevelType w:val="hybridMultilevel"/>
    <w:tmpl w:val="DB4A3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00C9"/>
    <w:multiLevelType w:val="multilevel"/>
    <w:tmpl w:val="8920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E630AE"/>
    <w:multiLevelType w:val="hybridMultilevel"/>
    <w:tmpl w:val="A54E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C4D8C"/>
    <w:multiLevelType w:val="hybridMultilevel"/>
    <w:tmpl w:val="100A8E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5E78B4"/>
    <w:multiLevelType w:val="hybridMultilevel"/>
    <w:tmpl w:val="EE1ADAFE"/>
    <w:lvl w:ilvl="0" w:tplc="475AB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8B706A"/>
    <w:multiLevelType w:val="hybridMultilevel"/>
    <w:tmpl w:val="BC3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54980"/>
    <w:multiLevelType w:val="hybridMultilevel"/>
    <w:tmpl w:val="D5386418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 w15:restartNumberingAfterBreak="0">
    <w:nsid w:val="7D741DD9"/>
    <w:multiLevelType w:val="hybridMultilevel"/>
    <w:tmpl w:val="8DD48330"/>
    <w:lvl w:ilvl="0" w:tplc="F222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E712F5"/>
    <w:multiLevelType w:val="hybridMultilevel"/>
    <w:tmpl w:val="0FBE698C"/>
    <w:lvl w:ilvl="0" w:tplc="DDCA0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19"/>
  </w:num>
  <w:num w:numId="4">
    <w:abstractNumId w:val="40"/>
  </w:num>
  <w:num w:numId="5">
    <w:abstractNumId w:val="28"/>
  </w:num>
  <w:num w:numId="6">
    <w:abstractNumId w:val="31"/>
  </w:num>
  <w:num w:numId="7">
    <w:abstractNumId w:val="22"/>
  </w:num>
  <w:num w:numId="8">
    <w:abstractNumId w:val="15"/>
  </w:num>
  <w:num w:numId="9">
    <w:abstractNumId w:val="7"/>
  </w:num>
  <w:num w:numId="10">
    <w:abstractNumId w:val="36"/>
  </w:num>
  <w:num w:numId="11">
    <w:abstractNumId w:val="11"/>
  </w:num>
  <w:num w:numId="12">
    <w:abstractNumId w:val="10"/>
  </w:num>
  <w:num w:numId="13">
    <w:abstractNumId w:val="13"/>
  </w:num>
  <w:num w:numId="14">
    <w:abstractNumId w:val="35"/>
  </w:num>
  <w:num w:numId="15">
    <w:abstractNumId w:val="30"/>
  </w:num>
  <w:num w:numId="16">
    <w:abstractNumId w:val="3"/>
  </w:num>
  <w:num w:numId="17">
    <w:abstractNumId w:val="26"/>
  </w:num>
  <w:num w:numId="18">
    <w:abstractNumId w:val="34"/>
  </w:num>
  <w:num w:numId="19">
    <w:abstractNumId w:val="39"/>
  </w:num>
  <w:num w:numId="20">
    <w:abstractNumId w:val="42"/>
  </w:num>
  <w:num w:numId="21">
    <w:abstractNumId w:val="21"/>
  </w:num>
  <w:num w:numId="22">
    <w:abstractNumId w:val="27"/>
  </w:num>
  <w:num w:numId="23">
    <w:abstractNumId w:val="4"/>
  </w:num>
  <w:num w:numId="24">
    <w:abstractNumId w:val="6"/>
  </w:num>
  <w:num w:numId="25">
    <w:abstractNumId w:val="2"/>
  </w:num>
  <w:num w:numId="26">
    <w:abstractNumId w:val="32"/>
  </w:num>
  <w:num w:numId="27">
    <w:abstractNumId w:val="25"/>
  </w:num>
  <w:num w:numId="28">
    <w:abstractNumId w:val="1"/>
  </w:num>
  <w:num w:numId="29">
    <w:abstractNumId w:val="14"/>
  </w:num>
  <w:num w:numId="30">
    <w:abstractNumId w:val="18"/>
  </w:num>
  <w:num w:numId="31">
    <w:abstractNumId w:val="24"/>
  </w:num>
  <w:num w:numId="32">
    <w:abstractNumId w:val="29"/>
  </w:num>
  <w:num w:numId="33">
    <w:abstractNumId w:val="41"/>
  </w:num>
  <w:num w:numId="34">
    <w:abstractNumId w:val="12"/>
  </w:num>
  <w:num w:numId="35">
    <w:abstractNumId w:val="9"/>
  </w:num>
  <w:num w:numId="36">
    <w:abstractNumId w:val="37"/>
  </w:num>
  <w:num w:numId="37">
    <w:abstractNumId w:val="20"/>
  </w:num>
  <w:num w:numId="38">
    <w:abstractNumId w:val="33"/>
  </w:num>
  <w:num w:numId="39">
    <w:abstractNumId w:val="8"/>
  </w:num>
  <w:num w:numId="40">
    <w:abstractNumId w:val="5"/>
  </w:num>
  <w:num w:numId="41">
    <w:abstractNumId w:val="43"/>
  </w:num>
  <w:num w:numId="42">
    <w:abstractNumId w:val="0"/>
  </w:num>
  <w:num w:numId="43">
    <w:abstractNumId w:val="16"/>
  </w:num>
  <w:num w:numId="44">
    <w:abstractNumId w:val="3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D83"/>
    <w:rsid w:val="00015D1A"/>
    <w:rsid w:val="00025E85"/>
    <w:rsid w:val="0003033F"/>
    <w:rsid w:val="000308BA"/>
    <w:rsid w:val="00037E42"/>
    <w:rsid w:val="00043C44"/>
    <w:rsid w:val="00044214"/>
    <w:rsid w:val="000817DF"/>
    <w:rsid w:val="00083192"/>
    <w:rsid w:val="000835E6"/>
    <w:rsid w:val="000A559F"/>
    <w:rsid w:val="000C401C"/>
    <w:rsid w:val="000D6247"/>
    <w:rsid w:val="000F32D6"/>
    <w:rsid w:val="000F344C"/>
    <w:rsid w:val="000F427E"/>
    <w:rsid w:val="001040A0"/>
    <w:rsid w:val="001140C1"/>
    <w:rsid w:val="00124CE7"/>
    <w:rsid w:val="001259A3"/>
    <w:rsid w:val="00137538"/>
    <w:rsid w:val="001452B2"/>
    <w:rsid w:val="00154F27"/>
    <w:rsid w:val="001562F2"/>
    <w:rsid w:val="00160BEF"/>
    <w:rsid w:val="00165582"/>
    <w:rsid w:val="001664C0"/>
    <w:rsid w:val="001828EB"/>
    <w:rsid w:val="0018773D"/>
    <w:rsid w:val="00196241"/>
    <w:rsid w:val="001B3E49"/>
    <w:rsid w:val="001B65C9"/>
    <w:rsid w:val="001C0109"/>
    <w:rsid w:val="001C4B21"/>
    <w:rsid w:val="001D6DC3"/>
    <w:rsid w:val="001E5139"/>
    <w:rsid w:val="001E72F9"/>
    <w:rsid w:val="001F198F"/>
    <w:rsid w:val="001F1E43"/>
    <w:rsid w:val="00211925"/>
    <w:rsid w:val="00217F31"/>
    <w:rsid w:val="002226C8"/>
    <w:rsid w:val="00226C5B"/>
    <w:rsid w:val="00240745"/>
    <w:rsid w:val="00266251"/>
    <w:rsid w:val="0026633A"/>
    <w:rsid w:val="00272B3E"/>
    <w:rsid w:val="00295618"/>
    <w:rsid w:val="00295F1D"/>
    <w:rsid w:val="00296552"/>
    <w:rsid w:val="002973CC"/>
    <w:rsid w:val="002A7231"/>
    <w:rsid w:val="002B41EA"/>
    <w:rsid w:val="002C1AC6"/>
    <w:rsid w:val="002D4E9B"/>
    <w:rsid w:val="002E3F0C"/>
    <w:rsid w:val="003302EE"/>
    <w:rsid w:val="00335D83"/>
    <w:rsid w:val="003370A5"/>
    <w:rsid w:val="0034059B"/>
    <w:rsid w:val="003441FC"/>
    <w:rsid w:val="00350B3A"/>
    <w:rsid w:val="00362C4F"/>
    <w:rsid w:val="00371426"/>
    <w:rsid w:val="00371E65"/>
    <w:rsid w:val="00382021"/>
    <w:rsid w:val="003A2633"/>
    <w:rsid w:val="003B176E"/>
    <w:rsid w:val="003B400D"/>
    <w:rsid w:val="003B6335"/>
    <w:rsid w:val="003D2B38"/>
    <w:rsid w:val="003D54A2"/>
    <w:rsid w:val="003D56BD"/>
    <w:rsid w:val="003E2599"/>
    <w:rsid w:val="003E32E6"/>
    <w:rsid w:val="003F2628"/>
    <w:rsid w:val="003F46E2"/>
    <w:rsid w:val="003F4B76"/>
    <w:rsid w:val="003F504F"/>
    <w:rsid w:val="0040394E"/>
    <w:rsid w:val="00416F82"/>
    <w:rsid w:val="00421C9D"/>
    <w:rsid w:val="004336DD"/>
    <w:rsid w:val="004472DA"/>
    <w:rsid w:val="004472ED"/>
    <w:rsid w:val="00452BCF"/>
    <w:rsid w:val="004550E5"/>
    <w:rsid w:val="004574EF"/>
    <w:rsid w:val="0046542D"/>
    <w:rsid w:val="00486E3E"/>
    <w:rsid w:val="00487514"/>
    <w:rsid w:val="004B14CD"/>
    <w:rsid w:val="004B673C"/>
    <w:rsid w:val="004C11E5"/>
    <w:rsid w:val="004D57C9"/>
    <w:rsid w:val="004E558C"/>
    <w:rsid w:val="004F42BA"/>
    <w:rsid w:val="00500A0A"/>
    <w:rsid w:val="00533301"/>
    <w:rsid w:val="0053481D"/>
    <w:rsid w:val="0053482D"/>
    <w:rsid w:val="00536116"/>
    <w:rsid w:val="00536F1A"/>
    <w:rsid w:val="00546CF5"/>
    <w:rsid w:val="00562F8B"/>
    <w:rsid w:val="0056730D"/>
    <w:rsid w:val="0056774B"/>
    <w:rsid w:val="0058105C"/>
    <w:rsid w:val="00583963"/>
    <w:rsid w:val="00585673"/>
    <w:rsid w:val="005A7373"/>
    <w:rsid w:val="005D0352"/>
    <w:rsid w:val="005F249F"/>
    <w:rsid w:val="00607218"/>
    <w:rsid w:val="0061767C"/>
    <w:rsid w:val="00621988"/>
    <w:rsid w:val="00626598"/>
    <w:rsid w:val="006269F5"/>
    <w:rsid w:val="00640F92"/>
    <w:rsid w:val="00663B66"/>
    <w:rsid w:val="00677D5B"/>
    <w:rsid w:val="006864C3"/>
    <w:rsid w:val="006871F3"/>
    <w:rsid w:val="00691AD6"/>
    <w:rsid w:val="006928E4"/>
    <w:rsid w:val="006972EA"/>
    <w:rsid w:val="006A23AA"/>
    <w:rsid w:val="006A5DAD"/>
    <w:rsid w:val="006A6F9F"/>
    <w:rsid w:val="006A77B0"/>
    <w:rsid w:val="006B0381"/>
    <w:rsid w:val="006B7F80"/>
    <w:rsid w:val="006C4168"/>
    <w:rsid w:val="006D0CC2"/>
    <w:rsid w:val="006F1CD2"/>
    <w:rsid w:val="006F72B6"/>
    <w:rsid w:val="006F7740"/>
    <w:rsid w:val="0070195F"/>
    <w:rsid w:val="00702A6B"/>
    <w:rsid w:val="00707609"/>
    <w:rsid w:val="00741C6D"/>
    <w:rsid w:val="007422BE"/>
    <w:rsid w:val="00770531"/>
    <w:rsid w:val="00792CAC"/>
    <w:rsid w:val="007940B3"/>
    <w:rsid w:val="007B7405"/>
    <w:rsid w:val="007B75B0"/>
    <w:rsid w:val="007C07D8"/>
    <w:rsid w:val="007C2F80"/>
    <w:rsid w:val="007D0F75"/>
    <w:rsid w:val="007D5E1D"/>
    <w:rsid w:val="007F36BD"/>
    <w:rsid w:val="007F3C56"/>
    <w:rsid w:val="00800496"/>
    <w:rsid w:val="00803EF7"/>
    <w:rsid w:val="00823BC0"/>
    <w:rsid w:val="00826C3F"/>
    <w:rsid w:val="008366AC"/>
    <w:rsid w:val="008536C2"/>
    <w:rsid w:val="00856628"/>
    <w:rsid w:val="00872396"/>
    <w:rsid w:val="00876A0F"/>
    <w:rsid w:val="00876FAD"/>
    <w:rsid w:val="00883067"/>
    <w:rsid w:val="008868E5"/>
    <w:rsid w:val="008941FC"/>
    <w:rsid w:val="008A0067"/>
    <w:rsid w:val="008E04A3"/>
    <w:rsid w:val="00906235"/>
    <w:rsid w:val="00906B5B"/>
    <w:rsid w:val="00910521"/>
    <w:rsid w:val="00915C92"/>
    <w:rsid w:val="009201F6"/>
    <w:rsid w:val="00930B13"/>
    <w:rsid w:val="00931343"/>
    <w:rsid w:val="009337BF"/>
    <w:rsid w:val="009366F6"/>
    <w:rsid w:val="00936866"/>
    <w:rsid w:val="00942CB1"/>
    <w:rsid w:val="009445EF"/>
    <w:rsid w:val="0097007A"/>
    <w:rsid w:val="00977A40"/>
    <w:rsid w:val="0098461A"/>
    <w:rsid w:val="009849CC"/>
    <w:rsid w:val="009944B6"/>
    <w:rsid w:val="00995437"/>
    <w:rsid w:val="009A5F84"/>
    <w:rsid w:val="009D4679"/>
    <w:rsid w:val="009D6839"/>
    <w:rsid w:val="009D7CBB"/>
    <w:rsid w:val="009E09FA"/>
    <w:rsid w:val="00A04582"/>
    <w:rsid w:val="00A07D04"/>
    <w:rsid w:val="00A27138"/>
    <w:rsid w:val="00A35316"/>
    <w:rsid w:val="00A401A0"/>
    <w:rsid w:val="00A5718A"/>
    <w:rsid w:val="00A62952"/>
    <w:rsid w:val="00A635F7"/>
    <w:rsid w:val="00A80687"/>
    <w:rsid w:val="00AA00F7"/>
    <w:rsid w:val="00AB0B26"/>
    <w:rsid w:val="00AB2C36"/>
    <w:rsid w:val="00B070BF"/>
    <w:rsid w:val="00B10E82"/>
    <w:rsid w:val="00B10FFA"/>
    <w:rsid w:val="00B11309"/>
    <w:rsid w:val="00B160DD"/>
    <w:rsid w:val="00B4182B"/>
    <w:rsid w:val="00B57B67"/>
    <w:rsid w:val="00B6149B"/>
    <w:rsid w:val="00B753AA"/>
    <w:rsid w:val="00BA0B5E"/>
    <w:rsid w:val="00BA4382"/>
    <w:rsid w:val="00BA4958"/>
    <w:rsid w:val="00BC292A"/>
    <w:rsid w:val="00BC4B8D"/>
    <w:rsid w:val="00BE4B0E"/>
    <w:rsid w:val="00C0604A"/>
    <w:rsid w:val="00C07C8A"/>
    <w:rsid w:val="00C36ACC"/>
    <w:rsid w:val="00C41366"/>
    <w:rsid w:val="00C56077"/>
    <w:rsid w:val="00C63AF4"/>
    <w:rsid w:val="00C673D4"/>
    <w:rsid w:val="00C812CD"/>
    <w:rsid w:val="00C83D2E"/>
    <w:rsid w:val="00CA0118"/>
    <w:rsid w:val="00CB3310"/>
    <w:rsid w:val="00CB4722"/>
    <w:rsid w:val="00CB7500"/>
    <w:rsid w:val="00CC1519"/>
    <w:rsid w:val="00CD477A"/>
    <w:rsid w:val="00CD4CF3"/>
    <w:rsid w:val="00CD755C"/>
    <w:rsid w:val="00CE48C3"/>
    <w:rsid w:val="00D11096"/>
    <w:rsid w:val="00D14060"/>
    <w:rsid w:val="00D14F74"/>
    <w:rsid w:val="00D15ED6"/>
    <w:rsid w:val="00D16081"/>
    <w:rsid w:val="00D1620D"/>
    <w:rsid w:val="00D2006B"/>
    <w:rsid w:val="00D25AC3"/>
    <w:rsid w:val="00D312EF"/>
    <w:rsid w:val="00D41FAD"/>
    <w:rsid w:val="00D46F06"/>
    <w:rsid w:val="00D47C94"/>
    <w:rsid w:val="00D61780"/>
    <w:rsid w:val="00D7400E"/>
    <w:rsid w:val="00D911BC"/>
    <w:rsid w:val="00D915C3"/>
    <w:rsid w:val="00DB1089"/>
    <w:rsid w:val="00DB6017"/>
    <w:rsid w:val="00DC07EA"/>
    <w:rsid w:val="00DC55B7"/>
    <w:rsid w:val="00DE3374"/>
    <w:rsid w:val="00DF2D5D"/>
    <w:rsid w:val="00E01C58"/>
    <w:rsid w:val="00E06CE3"/>
    <w:rsid w:val="00E212F0"/>
    <w:rsid w:val="00E26DAB"/>
    <w:rsid w:val="00E30443"/>
    <w:rsid w:val="00E515D8"/>
    <w:rsid w:val="00E6058A"/>
    <w:rsid w:val="00E612B7"/>
    <w:rsid w:val="00E67B66"/>
    <w:rsid w:val="00E701B9"/>
    <w:rsid w:val="00E84829"/>
    <w:rsid w:val="00EC0558"/>
    <w:rsid w:val="00EC08F4"/>
    <w:rsid w:val="00ED4883"/>
    <w:rsid w:val="00EE3248"/>
    <w:rsid w:val="00EE3B4F"/>
    <w:rsid w:val="00EE4E9D"/>
    <w:rsid w:val="00EF1DE2"/>
    <w:rsid w:val="00F06229"/>
    <w:rsid w:val="00F12A6A"/>
    <w:rsid w:val="00F32431"/>
    <w:rsid w:val="00F4141B"/>
    <w:rsid w:val="00F54808"/>
    <w:rsid w:val="00F67B61"/>
    <w:rsid w:val="00F82F4C"/>
    <w:rsid w:val="00F92EF1"/>
    <w:rsid w:val="00F9348B"/>
    <w:rsid w:val="00FA3FE2"/>
    <w:rsid w:val="00FC565D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5C6E"/>
  <w15:docId w15:val="{DC3E3C5E-9109-4FAE-BE75-0E676C8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D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D83"/>
    <w:rPr>
      <w:color w:val="0000FF"/>
      <w:u w:val="single"/>
    </w:rPr>
  </w:style>
  <w:style w:type="paragraph" w:styleId="NormalWeb">
    <w:name w:val="Normal (Web)"/>
    <w:basedOn w:val="Normal"/>
    <w:unhideWhenUsed/>
    <w:rsid w:val="0033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D"/>
  </w:style>
  <w:style w:type="paragraph" w:styleId="Footer">
    <w:name w:val="footer"/>
    <w:basedOn w:val="Normal"/>
    <w:link w:val="FooterChar"/>
    <w:uiPriority w:val="99"/>
    <w:unhideWhenUsed/>
    <w:rsid w:val="003B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hntp1@bshc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yendung@bshc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096B-4AB0-447E-A5BD-16B0C505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</dc:creator>
  <cp:lastModifiedBy>Nguyễn Thị Phương Linh - Ban TCHC</cp:lastModifiedBy>
  <cp:revision>200</cp:revision>
  <cp:lastPrinted>2022-03-25T07:52:00Z</cp:lastPrinted>
  <dcterms:created xsi:type="dcterms:W3CDTF">2017-03-03T07:35:00Z</dcterms:created>
  <dcterms:modified xsi:type="dcterms:W3CDTF">2024-02-19T07:34:00Z</dcterms:modified>
</cp:coreProperties>
</file>